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89" w:rsidRPr="00EF6C89" w:rsidRDefault="00EF6C89" w:rsidP="00EF6C8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6C89">
        <w:rPr>
          <w:rFonts w:ascii="Times New Roman" w:hAnsi="Times New Roman" w:cs="Times New Roman"/>
          <w:b/>
          <w:i/>
          <w:sz w:val="24"/>
          <w:szCs w:val="24"/>
          <w:lang w:val="en-US"/>
        </w:rPr>
        <w:t>(Logo of the institution)</w:t>
      </w:r>
    </w:p>
    <w:p w:rsidR="00EF6C89" w:rsidRPr="00EF6C89" w:rsidRDefault="00EF6C89" w:rsidP="00EF6C8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F6C89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Number of protocol and date</w:t>
      </w:r>
      <w:r w:rsidRPr="00EF6C89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</w:p>
    <w:p w:rsidR="00EF6C89" w:rsidRDefault="00EF6C89" w:rsidP="003556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6BA0" w:rsidRPr="00EF6C89" w:rsidRDefault="005F4236" w:rsidP="003556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6C89">
        <w:rPr>
          <w:rFonts w:ascii="Times New Roman" w:hAnsi="Times New Roman" w:cs="Times New Roman"/>
          <w:b/>
          <w:sz w:val="24"/>
          <w:szCs w:val="24"/>
          <w:lang w:val="en-US"/>
        </w:rPr>
        <w:t>Internal Regulation</w:t>
      </w:r>
    </w:p>
    <w:p w:rsidR="00E57698" w:rsidRDefault="00E57698" w:rsidP="0035566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</w:t>
      </w:r>
      <w:r w:rsidR="00656B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</w:t>
      </w:r>
      <w:proofErr w:type="gramEnd"/>
      <w:r w:rsidR="00656BA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the </w:t>
      </w:r>
      <w:r w:rsidR="008D7FB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onitoring Group, regarding the </w:t>
      </w:r>
      <w:r w:rsidR="0078016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supervision of the civil servants’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behavior during the electoral campaign period </w:t>
      </w:r>
      <w:r w:rsidR="0078016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for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the elections </w:t>
      </w:r>
      <w:r w:rsidR="00780169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 the Assembly of Albania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</w:p>
    <w:p w:rsidR="0094397B" w:rsidRPr="005F4236" w:rsidRDefault="004B6A2F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Pursuant to </w:t>
      </w:r>
      <w:r w:rsidR="005A31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aw </w:t>
      </w:r>
      <w:r w:rsidR="005A31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o. 152/13, </w:t>
      </w:r>
      <w:r w:rsidR="008478F8" w:rsidRPr="008478F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5A311C" w:rsidRPr="005A311C">
        <w:rPr>
          <w:rFonts w:ascii="Times New Roman" w:hAnsi="Times New Roman" w:cs="Times New Roman"/>
          <w:i/>
          <w:sz w:val="24"/>
          <w:szCs w:val="24"/>
          <w:lang w:val="en-US"/>
        </w:rPr>
        <w:t>the ci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vil </w:t>
      </w:r>
      <w:r w:rsidR="005A311C" w:rsidRPr="005A311C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>ervant</w:t>
      </w:r>
      <w:r w:rsidR="005A311C" w:rsidRPr="008478F8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amended (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Chapter 2, </w:t>
      </w:r>
      <w:r w:rsidR="005A311C" w:rsidRPr="005A31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rticle 5 and </w:t>
      </w:r>
      <w:r w:rsidR="005A311C" w:rsidRPr="005A311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>rticle 37</w:t>
      </w:r>
      <w:r w:rsidR="005A311C" w:rsidRPr="005A3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</w:t>
      </w:r>
      <w:r w:rsidR="005A311C" w:rsidRPr="005A311C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5A311C">
        <w:rPr>
          <w:rFonts w:ascii="Times New Roman" w:hAnsi="Times New Roman" w:cs="Times New Roman"/>
          <w:i/>
          <w:sz w:val="24"/>
          <w:szCs w:val="24"/>
          <w:lang w:val="en-US"/>
        </w:rPr>
        <w:t>aw in question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3935EE">
        <w:rPr>
          <w:rFonts w:ascii="Times New Roman" w:hAnsi="Times New Roman" w:cs="Times New Roman"/>
          <w:sz w:val="24"/>
          <w:szCs w:val="24"/>
          <w:lang w:val="en-US"/>
        </w:rPr>
        <w:t>law no. 9131, dated 08.09.2003, “</w:t>
      </w:r>
      <w:r w:rsidR="003935EE" w:rsidRPr="003935EE">
        <w:rPr>
          <w:rFonts w:ascii="Times New Roman" w:hAnsi="Times New Roman" w:cs="Times New Roman"/>
          <w:i/>
          <w:sz w:val="24"/>
          <w:szCs w:val="24"/>
          <w:lang w:val="en-US"/>
        </w:rPr>
        <w:t>On the rules of ethics in the public administration</w:t>
      </w:r>
      <w:r w:rsidR="003935EE">
        <w:rPr>
          <w:rFonts w:ascii="Times New Roman" w:hAnsi="Times New Roman" w:cs="Times New Roman"/>
          <w:sz w:val="24"/>
          <w:szCs w:val="24"/>
          <w:lang w:val="en-US"/>
        </w:rPr>
        <w:t>”, of law no. 139/2015, “</w:t>
      </w:r>
      <w:r w:rsidR="003935EE" w:rsidRPr="003935EE">
        <w:rPr>
          <w:rFonts w:ascii="Times New Roman" w:hAnsi="Times New Roman" w:cs="Times New Roman"/>
          <w:i/>
          <w:sz w:val="24"/>
          <w:szCs w:val="24"/>
          <w:lang w:val="en-US"/>
        </w:rPr>
        <w:t>On local self-government</w:t>
      </w:r>
      <w:r w:rsidR="003935E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3935EE"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845" w:rsidRPr="00D13845">
        <w:rPr>
          <w:rFonts w:ascii="Times New Roman" w:hAnsi="Times New Roman" w:cs="Times New Roman"/>
          <w:i/>
          <w:sz w:val="24"/>
          <w:szCs w:val="24"/>
          <w:lang w:val="en-US"/>
        </w:rPr>
        <w:t>(this law applies only to local government units),</w:t>
      </w:r>
      <w:r w:rsidR="00D13845" w:rsidRPr="00D1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84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13845" w:rsidRPr="0094397B">
        <w:rPr>
          <w:rFonts w:ascii="Times New Roman" w:hAnsi="Times New Roman" w:cs="Times New Roman"/>
          <w:sz w:val="24"/>
          <w:szCs w:val="24"/>
          <w:lang w:val="en-US"/>
        </w:rPr>
        <w:t xml:space="preserve">aw no. 90/2012 </w:t>
      </w:r>
      <w:r w:rsidR="00D1384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13845" w:rsidRPr="00D13845">
        <w:rPr>
          <w:rFonts w:ascii="Times New Roman" w:hAnsi="Times New Roman" w:cs="Times New Roman"/>
          <w:i/>
          <w:sz w:val="24"/>
          <w:szCs w:val="24"/>
          <w:lang w:val="en-US"/>
        </w:rPr>
        <w:t>On the organization and functioning of the state administration</w:t>
      </w:r>
      <w:r w:rsidR="00D13845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D13845" w:rsidRPr="0094397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3845" w:rsidRPr="008478F8">
        <w:rPr>
          <w:rFonts w:ascii="Times New Roman" w:hAnsi="Times New Roman" w:cs="Times New Roman"/>
          <w:i/>
          <w:sz w:val="24"/>
          <w:szCs w:val="24"/>
          <w:lang w:val="en-US"/>
        </w:rPr>
        <w:t>this law applies only to state administration institutions,</w:t>
      </w:r>
      <w:r w:rsidR="00D13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3845" w:rsidRPr="00D13845">
        <w:rPr>
          <w:rFonts w:ascii="Times New Roman" w:hAnsi="Times New Roman" w:cs="Times New Roman"/>
          <w:i/>
          <w:sz w:val="24"/>
          <w:szCs w:val="24"/>
          <w:lang w:val="en-US"/>
        </w:rPr>
        <w:t>(line Ministries)</w:t>
      </w:r>
      <w:r w:rsidR="00D13845" w:rsidRPr="009439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D13845">
        <w:rPr>
          <w:rFonts w:ascii="Times New Roman" w:hAnsi="Times New Roman" w:cs="Times New Roman"/>
          <w:sz w:val="24"/>
          <w:szCs w:val="24"/>
          <w:lang w:val="en-US"/>
        </w:rPr>
        <w:t xml:space="preserve">well as </w:t>
      </w:r>
      <w:r w:rsidR="005A311C">
        <w:rPr>
          <w:rFonts w:ascii="Times New Roman" w:hAnsi="Times New Roman" w:cs="Times New Roman"/>
          <w:sz w:val="24"/>
          <w:szCs w:val="24"/>
          <w:lang w:val="en-US"/>
        </w:rPr>
        <w:t>to Order no.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______, dated ______,</w:t>
      </w:r>
      <w:r w:rsidR="00D13845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r w:rsidR="005A311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684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the </w:t>
      </w:r>
      <w:r w:rsidR="00684DCC" w:rsidRPr="00684DC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684DCC">
        <w:rPr>
          <w:rFonts w:ascii="Times New Roman" w:hAnsi="Times New Roman" w:cs="Times New Roman"/>
          <w:i/>
          <w:sz w:val="24"/>
          <w:szCs w:val="24"/>
          <w:lang w:val="en-US"/>
        </w:rPr>
        <w:t>stablishment of the Monitoring Group</w:t>
      </w:r>
      <w:r w:rsidR="00684DCC">
        <w:rPr>
          <w:rFonts w:ascii="Times New Roman" w:hAnsi="Times New Roman" w:cs="Times New Roman"/>
          <w:sz w:val="24"/>
          <w:szCs w:val="24"/>
          <w:lang w:val="en-US"/>
        </w:rPr>
        <w:t xml:space="preserve">”, of _________ </w:t>
      </w:r>
      <w:r w:rsidR="00684DCC" w:rsidRPr="00684DCC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684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Secretary General, </w:t>
      </w:r>
      <w:r w:rsidR="00684DCC" w:rsidRPr="00684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 w:rsidRPr="00684DCC">
        <w:rPr>
          <w:rFonts w:ascii="Times New Roman" w:hAnsi="Times New Roman" w:cs="Times New Roman"/>
          <w:i/>
          <w:sz w:val="24"/>
          <w:szCs w:val="24"/>
          <w:lang w:val="en-US"/>
        </w:rPr>
        <w:t>the state administration (line Ministries), or the head of the institution,</w:t>
      </w:r>
      <w:r w:rsidR="00684DCC" w:rsidRPr="00684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at</w:t>
      </w:r>
      <w:r w:rsidRPr="00684D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independent institutions and the local government units)</w:t>
      </w:r>
      <w:r w:rsidR="00684DC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B6A2F" w:rsidRPr="004B6A2F" w:rsidRDefault="004B6A2F" w:rsidP="004B6A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>in order to establish control over the behavior of civil servants in accordance with the law, in this specific situation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>, under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the conditions of 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general elections for the Albanian Parliament,</w:t>
      </w:r>
    </w:p>
    <w:p w:rsidR="004B6A2F" w:rsidRPr="004B6A2F" w:rsidRDefault="004B6A2F" w:rsidP="004B6A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to ensure the principle of political impartiality, on which 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civil service administration is based (</w:t>
      </w:r>
      <w:r w:rsidR="000033E0" w:rsidRPr="000033E0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033E0">
        <w:rPr>
          <w:rFonts w:ascii="Times New Roman" w:hAnsi="Times New Roman" w:cs="Times New Roman"/>
          <w:i/>
          <w:sz w:val="24"/>
          <w:szCs w:val="24"/>
          <w:lang w:val="en-US"/>
        </w:rPr>
        <w:t>rticle 5, Chapter II, of the law in question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6A2F" w:rsidRPr="004B6A2F" w:rsidRDefault="004B6A2F" w:rsidP="004B6A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>to ensur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 xml:space="preserve">e the implementation of the law, in respecting the political rights of the civil servant, and at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the same time the limitations set forth in the provision represented by 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rticle 37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of the law in question, 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>where among other things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33E0">
        <w:rPr>
          <w:rFonts w:ascii="Times New Roman" w:hAnsi="Times New Roman" w:cs="Times New Roman"/>
          <w:sz w:val="24"/>
          <w:szCs w:val="24"/>
          <w:lang w:val="en-US"/>
        </w:rPr>
        <w:t xml:space="preserve">it is prohibited his participation in political activities during office hours,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D373A7">
        <w:rPr>
          <w:rFonts w:ascii="Times New Roman" w:hAnsi="Times New Roman" w:cs="Times New Roman"/>
          <w:sz w:val="24"/>
          <w:szCs w:val="24"/>
          <w:lang w:val="en-US"/>
        </w:rPr>
        <w:t>publicly expressing his political beliefs and preferences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B6A2F" w:rsidRPr="004B6A2F" w:rsidRDefault="004B6A2F" w:rsidP="004B6A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as well as to ensure the normal </w:t>
      </w:r>
      <w:r w:rsidR="00A42E29">
        <w:rPr>
          <w:rFonts w:ascii="Times New Roman" w:hAnsi="Times New Roman" w:cs="Times New Roman"/>
          <w:sz w:val="24"/>
          <w:szCs w:val="24"/>
          <w:lang w:val="en-US"/>
        </w:rPr>
        <w:t>continuity of the activity of the civil servants corps, serving the state and the citizens, in this institution, unimpeded by</w:t>
      </w:r>
      <w:r w:rsidR="00772A01">
        <w:rPr>
          <w:rFonts w:ascii="Times New Roman" w:hAnsi="Times New Roman" w:cs="Times New Roman"/>
          <w:sz w:val="24"/>
          <w:szCs w:val="24"/>
          <w:lang w:val="en-US"/>
        </w:rPr>
        <w:t xml:space="preserve"> the electoral campaign,</w:t>
      </w:r>
    </w:p>
    <w:p w:rsidR="001E3FA8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>The Monitoring Group</w:t>
      </w:r>
      <w:r w:rsidR="003D6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drafts this Internal Regulation which defines the scope of its activity</w:t>
      </w:r>
      <w:r w:rsidR="006061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as well as </w:t>
      </w:r>
      <w:r w:rsidR="003D6CBE">
        <w:rPr>
          <w:rFonts w:ascii="Times New Roman" w:hAnsi="Times New Roman" w:cs="Times New Roman"/>
          <w:sz w:val="24"/>
          <w:szCs w:val="24"/>
          <w:lang w:val="en-US"/>
        </w:rPr>
        <w:t>sets out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some detailed rules </w:t>
      </w:r>
      <w:r w:rsidR="003D6CB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should be followed by</w:t>
      </w:r>
      <w:r w:rsidR="00D36F51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civil servants</w:t>
      </w:r>
      <w:r w:rsidR="00D36F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during the electoral campaign period, which will also be subject to </w:t>
      </w:r>
      <w:r w:rsidR="00D36F5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control </w:t>
      </w:r>
      <w:r w:rsidR="00D36F5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f the </w:t>
      </w:r>
      <w:r w:rsidRPr="00D36F51">
        <w:rPr>
          <w:rFonts w:ascii="Times New Roman" w:hAnsi="Times New Roman" w:cs="Times New Roman"/>
          <w:i/>
          <w:sz w:val="24"/>
          <w:szCs w:val="24"/>
          <w:lang w:val="en-US"/>
        </w:rPr>
        <w:t>ad-hoc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group, </w:t>
      </w:r>
      <w:r w:rsidR="00D36F51">
        <w:rPr>
          <w:rFonts w:ascii="Times New Roman" w:hAnsi="Times New Roman" w:cs="Times New Roman"/>
          <w:sz w:val="24"/>
          <w:szCs w:val="24"/>
          <w:lang w:val="en-US"/>
        </w:rPr>
        <w:t>created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in this case.</w:t>
      </w:r>
    </w:p>
    <w:p w:rsidR="004B6A2F" w:rsidRP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8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object </w:t>
      </w:r>
      <w:r w:rsidR="003D6CBE" w:rsidRPr="004848B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848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activity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of this group will be the behavior of </w:t>
      </w:r>
      <w:r w:rsidR="00D55D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ivil servants during the electoral campaign, which is related to the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 xml:space="preserve">accomplishment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of their functional duties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 xml:space="preserve">serving the state and the citizens,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the implementation of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formal discipline at work.</w:t>
      </w:r>
    </w:p>
    <w:p w:rsidR="00021180" w:rsidRPr="00021180" w:rsidRDefault="00021180" w:rsidP="00355661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1180">
        <w:rPr>
          <w:rFonts w:ascii="Times New Roman" w:hAnsi="Times New Roman" w:cs="Times New Roman"/>
          <w:b/>
          <w:sz w:val="24"/>
          <w:szCs w:val="24"/>
          <w:lang w:val="en-US"/>
        </w:rPr>
        <w:t>The composition of the working group</w:t>
      </w:r>
      <w:r w:rsidRPr="00021180">
        <w:rPr>
          <w:rFonts w:ascii="Times New Roman" w:hAnsi="Times New Roman" w:cs="Times New Roman"/>
          <w:sz w:val="24"/>
          <w:szCs w:val="24"/>
          <w:lang w:val="en-US"/>
        </w:rPr>
        <w:t>: (</w:t>
      </w:r>
      <w:r w:rsidRPr="00021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composition of the working group is </w:t>
      </w:r>
      <w:r w:rsidR="000F1885">
        <w:rPr>
          <w:rFonts w:ascii="Times New Roman" w:hAnsi="Times New Roman" w:cs="Times New Roman"/>
          <w:i/>
          <w:sz w:val="24"/>
          <w:szCs w:val="24"/>
          <w:lang w:val="en-US"/>
        </w:rPr>
        <w:t>built</w:t>
      </w:r>
      <w:r w:rsidRPr="00021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the basis of the institution's specifics, depending on the number of employees to be monitored and the extent of the institutions. </w:t>
      </w:r>
      <w:r w:rsidR="000F1885">
        <w:rPr>
          <w:rFonts w:ascii="Times New Roman" w:hAnsi="Times New Roman" w:cs="Times New Roman"/>
          <w:i/>
          <w:sz w:val="24"/>
          <w:szCs w:val="24"/>
          <w:lang w:val="en-US"/>
        </w:rPr>
        <w:t>In these groups must participate compulsorily</w:t>
      </w:r>
      <w:r w:rsidR="002D09C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0F18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directors </w:t>
      </w:r>
      <w:r w:rsidR="000F188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of the </w:t>
      </w:r>
      <w:r w:rsidR="005713BF">
        <w:rPr>
          <w:rFonts w:ascii="Times New Roman" w:hAnsi="Times New Roman" w:cs="Times New Roman"/>
          <w:i/>
          <w:sz w:val="24"/>
          <w:szCs w:val="24"/>
          <w:lang w:val="en-US"/>
        </w:rPr>
        <w:t>human resource management unit</w:t>
      </w:r>
      <w:r w:rsidR="00C40448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71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who </w:t>
      </w:r>
      <w:r w:rsidRPr="00021180">
        <w:rPr>
          <w:rFonts w:ascii="Times New Roman" w:hAnsi="Times New Roman" w:cs="Times New Roman"/>
          <w:i/>
          <w:sz w:val="24"/>
          <w:szCs w:val="24"/>
          <w:lang w:val="en-US"/>
        </w:rPr>
        <w:t>should have an important role. One of the members of the group will also be appointed as a coordinator who will maintain</w:t>
      </w:r>
      <w:r w:rsidR="005713B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021180">
        <w:rPr>
          <w:rFonts w:ascii="Times New Roman" w:hAnsi="Times New Roman" w:cs="Times New Roman"/>
          <w:i/>
          <w:sz w:val="24"/>
          <w:szCs w:val="24"/>
          <w:lang w:val="en-US"/>
        </w:rPr>
        <w:t>contact</w:t>
      </w:r>
      <w:r w:rsidR="005713B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211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with the stakeholders.)</w:t>
      </w:r>
    </w:p>
    <w:p w:rsidR="004B6A2F" w:rsidRDefault="004B6A2F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The Monitoring Team will work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 xml:space="preserve">closely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with the direct supervisors of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civil servants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as well as with the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uman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esource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anagement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nit, in order to respect the legal discretion of these entities, in the cases </w:t>
      </w:r>
      <w:r w:rsidR="00692574">
        <w:rPr>
          <w:rFonts w:ascii="Times New Roman" w:hAnsi="Times New Roman" w:cs="Times New Roman"/>
          <w:sz w:val="24"/>
          <w:szCs w:val="24"/>
          <w:lang w:val="en-US"/>
        </w:rPr>
        <w:t>explicitly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provided in the law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A2F" w:rsidRP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The work for </w:t>
      </w:r>
      <w:r w:rsidR="00C14B0A"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successful realization of the </w:t>
      </w:r>
      <w:r w:rsidR="00C14B0A"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objective</w:t>
      </w:r>
      <w:r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of this group will focus on these aspects which are mandatory </w:t>
      </w:r>
      <w:r w:rsidR="00C14B0A"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 be</w:t>
      </w:r>
      <w:r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implement</w:t>
      </w:r>
      <w:r w:rsidR="00C14B0A"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 b</w:t>
      </w:r>
      <w:r w:rsidRPr="00982AE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 all civil servants of the institution:</w:t>
      </w:r>
    </w:p>
    <w:p w:rsidR="004B6A2F" w:rsidRP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1. In a special register, which will be administered by the Monitoring Group,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civil servants must daily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 xml:space="preserve">mark their entry-exits into 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institution, the destination,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>as well as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the supervisor who has approved the permit to leave the workplace,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from 08.00 to 16.00.</w:t>
      </w:r>
    </w:p>
    <w:p w:rsidR="004B6A2F" w:rsidRP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014FE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Human Resource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Unit</w:t>
      </w:r>
      <w:r w:rsidR="00014FE9">
        <w:rPr>
          <w:rFonts w:ascii="Times New Roman" w:hAnsi="Times New Roman" w:cs="Times New Roman"/>
          <w:sz w:val="24"/>
          <w:szCs w:val="24"/>
          <w:lang w:val="en-US"/>
        </w:rPr>
        <w:t xml:space="preserve"> should write down on the register at 8 o’clock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, all civil servants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 xml:space="preserve">who are on business trips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outside the </w:t>
      </w:r>
      <w:r w:rsidR="006A731A" w:rsidRPr="004B6A2F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="00014F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 xml:space="preserve">along with the </w:t>
      </w:r>
      <w:r w:rsidR="006A731A" w:rsidRPr="004B6A2F">
        <w:rPr>
          <w:rFonts w:ascii="Times New Roman" w:hAnsi="Times New Roman" w:cs="Times New Roman"/>
          <w:sz w:val="24"/>
          <w:szCs w:val="24"/>
          <w:lang w:val="en-US"/>
        </w:rPr>
        <w:t>destination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administrative act </w:t>
      </w:r>
      <w:r w:rsidR="00014FE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which 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 xml:space="preserve">the business trip has been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authorized</w:t>
      </w:r>
      <w:r w:rsidR="006A73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A2F" w:rsidRPr="005F4236" w:rsidRDefault="004B6A2F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3. At the end of each working day, </w:t>
      </w:r>
      <w:r w:rsidR="00185A47">
        <w:rPr>
          <w:rFonts w:ascii="Times New Roman" w:hAnsi="Times New Roman" w:cs="Times New Roman"/>
          <w:sz w:val="24"/>
          <w:szCs w:val="24"/>
          <w:lang w:val="en-US"/>
        </w:rPr>
        <w:t>until the end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of the electoral campaign, the </w:t>
      </w:r>
      <w:r w:rsidR="00185A47">
        <w:rPr>
          <w:rFonts w:ascii="Times New Roman" w:hAnsi="Times New Roman" w:cs="Times New Roman"/>
          <w:sz w:val="24"/>
          <w:szCs w:val="24"/>
          <w:lang w:val="en-US"/>
        </w:rPr>
        <w:t>attendance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list of</w:t>
      </w:r>
      <w:r w:rsidR="00185A4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civil servants will be signed by the Monitoring Group and will </w:t>
      </w:r>
      <w:r w:rsidR="00185A47">
        <w:rPr>
          <w:rFonts w:ascii="Times New Roman" w:hAnsi="Times New Roman" w:cs="Times New Roman"/>
          <w:sz w:val="24"/>
          <w:szCs w:val="24"/>
          <w:lang w:val="en-US"/>
        </w:rPr>
        <w:t>become part of the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documentation that will materialize its activity.</w:t>
      </w:r>
    </w:p>
    <w:p w:rsidR="0097546B" w:rsidRDefault="004B6A2F" w:rsidP="0097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324B27">
        <w:rPr>
          <w:rFonts w:ascii="Times New Roman" w:hAnsi="Times New Roman" w:cs="Times New Roman"/>
          <w:sz w:val="24"/>
          <w:szCs w:val="24"/>
          <w:lang w:val="en-US"/>
        </w:rPr>
        <w:t xml:space="preserve">The civil servants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should be at all times ready to answer the phone</w:t>
      </w:r>
      <w:r w:rsidR="001B6AE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in order </w:t>
      </w:r>
      <w:r w:rsidR="001B6AEB">
        <w:rPr>
          <w:rFonts w:ascii="Times New Roman" w:hAnsi="Times New Roman" w:cs="Times New Roman"/>
          <w:sz w:val="24"/>
          <w:szCs w:val="24"/>
          <w:lang w:val="en-US"/>
        </w:rPr>
        <w:t xml:space="preserve">to be able to monitor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their location</w:t>
      </w:r>
      <w:r w:rsidR="001B6AEB">
        <w:rPr>
          <w:rFonts w:ascii="Times New Roman" w:hAnsi="Times New Roman" w:cs="Times New Roman"/>
          <w:sz w:val="24"/>
          <w:szCs w:val="24"/>
          <w:lang w:val="en-US"/>
        </w:rPr>
        <w:t>, during the 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urveys conducted by the Monitoring Group. For this reason, they should register the</w:t>
      </w:r>
      <w:r w:rsidR="009822F0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phone numbers</w:t>
      </w:r>
      <w:r w:rsidR="009822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at the Human Resources Management unit.</w:t>
      </w:r>
    </w:p>
    <w:p w:rsidR="0097546B" w:rsidRPr="004B6A2F" w:rsidRDefault="004B6A2F" w:rsidP="009754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AE7DD1">
        <w:rPr>
          <w:rFonts w:ascii="Times New Roman" w:hAnsi="Times New Roman" w:cs="Times New Roman"/>
          <w:sz w:val="24"/>
          <w:szCs w:val="24"/>
          <w:lang w:val="en-US"/>
        </w:rPr>
        <w:t>The d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irect supervisors should be in any case aware of the</w:t>
      </w:r>
      <w:r w:rsidR="0097546B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19CE">
        <w:rPr>
          <w:rFonts w:ascii="Times New Roman" w:hAnsi="Times New Roman" w:cs="Times New Roman"/>
          <w:sz w:val="24"/>
          <w:szCs w:val="24"/>
          <w:lang w:val="en-US"/>
        </w:rPr>
        <w:t xml:space="preserve">staff movement, otherwise, lack of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knowledge </w:t>
      </w:r>
      <w:r w:rsidR="004919CE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staff shortages</w:t>
      </w:r>
      <w:r w:rsidR="004919C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will be considered as non-</w:t>
      </w:r>
      <w:r w:rsidR="0097546B">
        <w:rPr>
          <w:rFonts w:ascii="Times New Roman" w:hAnsi="Times New Roman" w:cs="Times New Roman"/>
          <w:sz w:val="24"/>
          <w:szCs w:val="24"/>
          <w:lang w:val="en-US"/>
        </w:rPr>
        <w:t xml:space="preserve">fulfillment of their functional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duties.</w:t>
      </w:r>
    </w:p>
    <w:p w:rsid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="007058B4" w:rsidRPr="00BE13E7">
        <w:rPr>
          <w:rFonts w:ascii="Times New Roman" w:hAnsi="Times New Roman" w:cs="Times New Roman"/>
          <w:sz w:val="24"/>
          <w:szCs w:val="24"/>
          <w:lang w:val="en-US"/>
        </w:rPr>
        <w:t>During</w:t>
      </w:r>
      <w:proofErr w:type="gramEnd"/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CA7"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office hours 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from 8 am to 4 pm </w:t>
      </w:r>
      <w:r w:rsidRPr="00BE1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(or </w:t>
      </w:r>
      <w:r w:rsidR="00AB1CA7" w:rsidRPr="00BE1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office hours </w:t>
      </w:r>
      <w:r w:rsidRPr="00BE1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set by some institutions, </w:t>
      </w:r>
      <w:r w:rsidR="00AB1CA7" w:rsidRPr="00BE1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different from the </w:t>
      </w:r>
      <w:r w:rsidRPr="00BE1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classical </w:t>
      </w:r>
      <w:r w:rsidR="00B73922" w:rsidRPr="00BE13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schedule, </w:t>
      </w:r>
      <w:r w:rsidRPr="00BE13E7">
        <w:rPr>
          <w:rFonts w:ascii="Times New Roman" w:hAnsi="Times New Roman" w:cs="Times New Roman"/>
          <w:i/>
          <w:sz w:val="24"/>
          <w:szCs w:val="24"/>
          <w:lang w:val="en-US"/>
        </w:rPr>
        <w:t>due to their specifics)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, civil servants should not participate in any political activity or organization, such as rallies or </w:t>
      </w:r>
      <w:r w:rsidR="00B73922" w:rsidRPr="00BE13E7"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ny other nature, on behalf of </w:t>
      </w:r>
      <w:r w:rsidR="007058B4" w:rsidRPr="00BE13E7">
        <w:rPr>
          <w:rFonts w:ascii="Times New Roman" w:hAnsi="Times New Roman" w:cs="Times New Roman"/>
          <w:sz w:val="24"/>
          <w:szCs w:val="24"/>
          <w:lang w:val="en-US"/>
        </w:rPr>
        <w:t>various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political forces, participating in the elections.</w:t>
      </w:r>
    </w:p>
    <w:p w:rsidR="00BE13E7" w:rsidRPr="00BE13E7" w:rsidRDefault="00BE13E7" w:rsidP="00BE13E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ivil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>ervant should not be part of political discussions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within the 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>s premises,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colleagues or citizens/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not 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use or hold posters, leaflets and objects with symbols of political subjects at the premises of the institution/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not 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>allow</w:t>
      </w:r>
      <w:r w:rsidR="00CD2BE2">
        <w:rPr>
          <w:rFonts w:ascii="Times New Roman" w:hAnsi="Times New Roman" w:cs="Times New Roman"/>
          <w:sz w:val="24"/>
          <w:szCs w:val="24"/>
          <w:lang w:val="en-US"/>
        </w:rPr>
        <w:t xml:space="preserve"> the use or holding of posters, l</w:t>
      </w:r>
      <w:r w:rsidRPr="00BE13E7">
        <w:rPr>
          <w:rFonts w:ascii="Times New Roman" w:hAnsi="Times New Roman" w:cs="Times New Roman"/>
          <w:sz w:val="24"/>
          <w:szCs w:val="24"/>
          <w:lang w:val="en-US"/>
        </w:rPr>
        <w:t>eaflets and symbols of political subjects, from the citizens who perform services at the premises of the institution.</w:t>
      </w:r>
    </w:p>
    <w:p w:rsidR="00BE13E7" w:rsidRPr="00BE13E7" w:rsidRDefault="00CD2BE2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BE13E7"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ivil </w:t>
      </w:r>
      <w:r>
        <w:rPr>
          <w:rFonts w:ascii="Times New Roman" w:hAnsi="Times New Roman" w:cs="Times New Roman"/>
          <w:sz w:val="24"/>
          <w:szCs w:val="24"/>
          <w:lang w:val="en-US"/>
        </w:rPr>
        <w:t>servant must</w:t>
      </w:r>
      <w:r w:rsidR="00BE13E7"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inform the monitoring team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E13E7"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in cases when it finds violation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E13E7" w:rsidRPr="00BE13E7">
        <w:rPr>
          <w:rFonts w:ascii="Times New Roman" w:hAnsi="Times New Roman" w:cs="Times New Roman"/>
          <w:sz w:val="24"/>
          <w:szCs w:val="24"/>
          <w:lang w:val="en-US"/>
        </w:rPr>
        <w:t xml:space="preserve"> of this regulation.</w:t>
      </w:r>
    </w:p>
    <w:p w:rsidR="004B6A2F" w:rsidRPr="005F4236" w:rsidRDefault="004B6A2F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7. After the </w:t>
      </w:r>
      <w:r w:rsidR="007058B4">
        <w:rPr>
          <w:rFonts w:ascii="Times New Roman" w:hAnsi="Times New Roman" w:cs="Times New Roman"/>
          <w:sz w:val="24"/>
          <w:szCs w:val="24"/>
          <w:lang w:val="en-US"/>
        </w:rPr>
        <w:t>office hours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, the civil </w:t>
      </w:r>
      <w:r w:rsidR="007058B4" w:rsidRPr="004B6A2F">
        <w:rPr>
          <w:rFonts w:ascii="Times New Roman" w:hAnsi="Times New Roman" w:cs="Times New Roman"/>
          <w:sz w:val="24"/>
          <w:szCs w:val="24"/>
          <w:lang w:val="en-US"/>
        </w:rPr>
        <w:t>servant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should not </w:t>
      </w:r>
      <w:r w:rsidR="007058B4">
        <w:rPr>
          <w:rFonts w:ascii="Times New Roman" w:hAnsi="Times New Roman" w:cs="Times New Roman"/>
          <w:sz w:val="24"/>
          <w:szCs w:val="24"/>
          <w:lang w:val="en-US"/>
        </w:rPr>
        <w:t xml:space="preserve">publicly express his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political beliefs or preferences, during the organization of various political activities, by various political forces.</w:t>
      </w:r>
    </w:p>
    <w:p w:rsidR="004B6A2F" w:rsidRP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lastRenderedPageBreak/>
        <w:t>8. The Monitoring Group will organize frequent checks during</w:t>
      </w:r>
      <w:r w:rsidR="000E1713">
        <w:rPr>
          <w:rFonts w:ascii="Times New Roman" w:hAnsi="Times New Roman" w:cs="Times New Roman"/>
          <w:sz w:val="24"/>
          <w:szCs w:val="24"/>
          <w:lang w:val="en-US"/>
        </w:rPr>
        <w:t xml:space="preserve"> office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hours, which will be materialized in the minutes</w:t>
      </w:r>
      <w:r w:rsidR="006B15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where the employees present at work</w:t>
      </w:r>
      <w:r w:rsidR="000E171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must </w:t>
      </w:r>
      <w:r w:rsidR="006B15C8">
        <w:rPr>
          <w:rFonts w:ascii="Times New Roman" w:hAnsi="Times New Roman" w:cs="Times New Roman"/>
          <w:sz w:val="24"/>
          <w:szCs w:val="24"/>
          <w:lang w:val="en-US"/>
        </w:rPr>
        <w:t xml:space="preserve">individually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sign in these acts, which will then be administered as part </w:t>
      </w:r>
      <w:r w:rsidR="006B15C8">
        <w:rPr>
          <w:rFonts w:ascii="Times New Roman" w:hAnsi="Times New Roman" w:cs="Times New Roman"/>
          <w:sz w:val="24"/>
          <w:szCs w:val="24"/>
          <w:lang w:val="en-US"/>
        </w:rPr>
        <w:t>of t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he activity of this group.</w:t>
      </w:r>
    </w:p>
    <w:p w:rsidR="004B6A2F" w:rsidRPr="004B6A2F" w:rsidRDefault="004B6A2F" w:rsidP="004B6A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9. The Monitoring Group, through the coordinator appointed by this group, will communicate daily with the contact person, </w:t>
      </w:r>
      <w:r w:rsidR="000F2D50">
        <w:rPr>
          <w:rFonts w:ascii="Times New Roman" w:hAnsi="Times New Roman" w:cs="Times New Roman"/>
          <w:sz w:val="24"/>
          <w:szCs w:val="24"/>
          <w:lang w:val="en-US"/>
        </w:rPr>
        <w:t xml:space="preserve">part of the Special Group,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0F2D50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the Commissioner for </w:t>
      </w:r>
      <w:r w:rsidR="000F2D50">
        <w:rPr>
          <w:rFonts w:ascii="Times New Roman" w:hAnsi="Times New Roman" w:cs="Times New Roman"/>
          <w:sz w:val="24"/>
          <w:szCs w:val="24"/>
          <w:lang w:val="en-US"/>
        </w:rPr>
        <w:t xml:space="preserve">the Oversight of the Civil Service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and will </w:t>
      </w:r>
      <w:r w:rsidR="000F2D50">
        <w:rPr>
          <w:rFonts w:ascii="Times New Roman" w:hAnsi="Times New Roman" w:cs="Times New Roman"/>
          <w:sz w:val="24"/>
          <w:szCs w:val="24"/>
          <w:lang w:val="en-US"/>
        </w:rPr>
        <w:t xml:space="preserve">convey in real time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the orientations of this institution</w:t>
      </w:r>
      <w:r w:rsidR="000F2D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n order to monitor the situation as objectively as possible and to solve the problems that arise during the monitoring process</w:t>
      </w:r>
      <w:r w:rsidR="00897A2F">
        <w:rPr>
          <w:rFonts w:ascii="Times New Roman" w:hAnsi="Times New Roman" w:cs="Times New Roman"/>
          <w:sz w:val="24"/>
          <w:szCs w:val="24"/>
          <w:lang w:val="en-US"/>
        </w:rPr>
        <w:t xml:space="preserve"> on time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6A2F" w:rsidRDefault="004B6A2F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6A2F">
        <w:rPr>
          <w:rFonts w:ascii="Times New Roman" w:hAnsi="Times New Roman" w:cs="Times New Roman"/>
          <w:sz w:val="24"/>
          <w:szCs w:val="24"/>
          <w:lang w:val="en-US"/>
        </w:rPr>
        <w:t>10. The Monitoring Group will closely monitor broadcasting</w:t>
      </w:r>
      <w:r w:rsidR="0008160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in the media</w:t>
      </w:r>
      <w:r w:rsidR="0008160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in order to identify any case</w:t>
      </w:r>
      <w:r w:rsidR="000E17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1601">
        <w:rPr>
          <w:rFonts w:ascii="Times New Roman" w:hAnsi="Times New Roman" w:cs="Times New Roman"/>
          <w:sz w:val="24"/>
          <w:szCs w:val="24"/>
          <w:lang w:val="en-US"/>
        </w:rPr>
        <w:t>of a civil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1713" w:rsidRPr="004B6A2F">
        <w:rPr>
          <w:rFonts w:ascii="Times New Roman" w:hAnsi="Times New Roman" w:cs="Times New Roman"/>
          <w:sz w:val="24"/>
          <w:szCs w:val="24"/>
          <w:lang w:val="en-US"/>
        </w:rPr>
        <w:t>servant</w:t>
      </w:r>
      <w:r w:rsidR="000E171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 xml:space="preserve"> behavior </w:t>
      </w:r>
      <w:r w:rsidR="00081601">
        <w:rPr>
          <w:rFonts w:ascii="Times New Roman" w:hAnsi="Times New Roman" w:cs="Times New Roman"/>
          <w:sz w:val="24"/>
          <w:szCs w:val="24"/>
          <w:lang w:val="en-US"/>
        </w:rPr>
        <w:t xml:space="preserve">which is </w:t>
      </w:r>
      <w:r w:rsidRPr="004B6A2F">
        <w:rPr>
          <w:rFonts w:ascii="Times New Roman" w:hAnsi="Times New Roman" w:cs="Times New Roman"/>
          <w:sz w:val="24"/>
          <w:szCs w:val="24"/>
          <w:lang w:val="en-US"/>
        </w:rPr>
        <w:t>contrary to the law.</w:t>
      </w:r>
    </w:p>
    <w:p w:rsidR="00E86620" w:rsidRPr="00E86620" w:rsidRDefault="004A7F7A" w:rsidP="00E866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11. For all the c</w:t>
      </w:r>
      <w:r w:rsidR="00E86620" w:rsidRPr="00E86620">
        <w:rPr>
          <w:rFonts w:ascii="Times New Roman" w:hAnsi="Times New Roman" w:cs="Times New Roman"/>
          <w:sz w:val="24"/>
          <w:szCs w:val="24"/>
          <w:lang w:val="en-US"/>
        </w:rPr>
        <w:t xml:space="preserve">ases found </w:t>
      </w:r>
      <w:r>
        <w:rPr>
          <w:rFonts w:ascii="Times New Roman" w:hAnsi="Times New Roman" w:cs="Times New Roman"/>
          <w:sz w:val="24"/>
          <w:szCs w:val="24"/>
          <w:lang w:val="en-US"/>
        </w:rPr>
        <w:t>with violations, t</w:t>
      </w:r>
      <w:r w:rsidR="00E86620" w:rsidRPr="00E86620">
        <w:rPr>
          <w:rFonts w:ascii="Times New Roman" w:hAnsi="Times New Roman" w:cs="Times New Roman"/>
          <w:sz w:val="24"/>
          <w:szCs w:val="24"/>
          <w:lang w:val="en-US"/>
        </w:rPr>
        <w:t>he Monitoring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shall send for the i</w:t>
      </w:r>
      <w:r w:rsidR="00E86620" w:rsidRPr="00E86620">
        <w:rPr>
          <w:rFonts w:ascii="Times New Roman" w:hAnsi="Times New Roman" w:cs="Times New Roman"/>
          <w:sz w:val="24"/>
          <w:szCs w:val="24"/>
          <w:lang w:val="en-US"/>
        </w:rPr>
        <w:t xml:space="preserve">nitiation of </w:t>
      </w:r>
      <w:r w:rsidR="000E171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86620" w:rsidRPr="00E86620">
        <w:rPr>
          <w:rFonts w:ascii="Times New Roman" w:hAnsi="Times New Roman" w:cs="Times New Roman"/>
          <w:sz w:val="24"/>
          <w:szCs w:val="24"/>
          <w:lang w:val="en-US"/>
        </w:rPr>
        <w:t xml:space="preserve"> disciplinary proceeding, to the direct super</w:t>
      </w:r>
      <w:r>
        <w:rPr>
          <w:rFonts w:ascii="Times New Roman" w:hAnsi="Times New Roman" w:cs="Times New Roman"/>
          <w:sz w:val="24"/>
          <w:szCs w:val="24"/>
          <w:lang w:val="en-US"/>
        </w:rPr>
        <w:t>visor</w:t>
      </w:r>
      <w:r w:rsidR="00E86620" w:rsidRPr="00E86620">
        <w:rPr>
          <w:rFonts w:ascii="Times New Roman" w:hAnsi="Times New Roman" w:cs="Times New Roman"/>
          <w:sz w:val="24"/>
          <w:szCs w:val="24"/>
          <w:lang w:val="en-US"/>
        </w:rPr>
        <w:t>, or to the Disciplinary Commission, according to the significance of the violation committed.</w:t>
      </w:r>
    </w:p>
    <w:p w:rsidR="00CD2BE2" w:rsidRPr="00CD2BE2" w:rsidRDefault="00CD2BE2" w:rsidP="00CD2B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The provisions of this regulation are mandatory to be implemented by the monitoring team as well as by the civil servants of the institution, who should </w:t>
      </w:r>
      <w:r w:rsidR="005C1C74">
        <w:rPr>
          <w:rFonts w:ascii="Times New Roman" w:hAnsi="Times New Roman" w:cs="Times New Roman"/>
          <w:sz w:val="24"/>
          <w:szCs w:val="24"/>
          <w:lang w:val="en-US"/>
        </w:rPr>
        <w:t>become familiar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 with this regulation</w:t>
      </w:r>
      <w:r w:rsidR="005C1C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 through the human resources management unit, in order to enable the implementation of </w:t>
      </w:r>
      <w:r w:rsidR="001000FE">
        <w:rPr>
          <w:rFonts w:ascii="Times New Roman" w:hAnsi="Times New Roman" w:cs="Times New Roman"/>
          <w:sz w:val="24"/>
          <w:szCs w:val="24"/>
          <w:lang w:val="en-US"/>
        </w:rPr>
        <w:t xml:space="preserve">the rules 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established </w:t>
      </w:r>
      <w:r w:rsidR="001000FE">
        <w:rPr>
          <w:rFonts w:ascii="Times New Roman" w:hAnsi="Times New Roman" w:cs="Times New Roman"/>
          <w:sz w:val="24"/>
          <w:szCs w:val="24"/>
          <w:lang w:val="en-US"/>
        </w:rPr>
        <w:t>in it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>, by them.</w:t>
      </w:r>
    </w:p>
    <w:p w:rsidR="00CD2BE2" w:rsidRPr="00CD2BE2" w:rsidRDefault="00CD2BE2" w:rsidP="00CD2B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BE2">
        <w:rPr>
          <w:rFonts w:ascii="Times New Roman" w:hAnsi="Times New Roman" w:cs="Times New Roman"/>
          <w:sz w:val="24"/>
          <w:szCs w:val="24"/>
          <w:lang w:val="en-US"/>
        </w:rPr>
        <w:t>The regulation enters into force on the day of adoption by the head of the institution (</w:t>
      </w:r>
      <w:r w:rsidR="00E57784" w:rsidRPr="00E577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directors </w:t>
      </w:r>
      <w:r w:rsidRPr="00E577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</w:t>
      </w:r>
      <w:r w:rsidR="00E57784" w:rsidRPr="00E577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E57784">
        <w:rPr>
          <w:rFonts w:ascii="Times New Roman" w:hAnsi="Times New Roman" w:cs="Times New Roman"/>
          <w:i/>
          <w:sz w:val="24"/>
          <w:szCs w:val="24"/>
          <w:lang w:val="en-US"/>
        </w:rPr>
        <w:t>local government units and the Secretary General for the ministries)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57784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>is valid for the electoral period in the elections for the Albanian Parliament</w:t>
      </w:r>
      <w:r w:rsidR="00C14BF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 2017.</w:t>
      </w:r>
    </w:p>
    <w:p w:rsidR="00CD2BE2" w:rsidRDefault="00CD2BE2" w:rsidP="00E866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BE2">
        <w:rPr>
          <w:rFonts w:ascii="Times New Roman" w:hAnsi="Times New Roman" w:cs="Times New Roman"/>
          <w:sz w:val="24"/>
          <w:szCs w:val="24"/>
          <w:lang w:val="en-US"/>
        </w:rPr>
        <w:t>The act</w:t>
      </w:r>
      <w:r w:rsidR="00C14BFE">
        <w:rPr>
          <w:rFonts w:ascii="Times New Roman" w:hAnsi="Times New Roman" w:cs="Times New Roman"/>
          <w:sz w:val="24"/>
          <w:szCs w:val="24"/>
          <w:lang w:val="en-US"/>
        </w:rPr>
        <w:t>ion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 contrary to the regulation constitutes a cause for the initiation of</w:t>
      </w:r>
      <w:r w:rsidR="00C14BF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 xml:space="preserve"> disciplinary proceeding against the civil servant.</w:t>
      </w:r>
    </w:p>
    <w:p w:rsidR="00C14BFE" w:rsidRDefault="00C14BFE" w:rsidP="003556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FD0" w:rsidRPr="005F4236" w:rsidRDefault="004B6A2F" w:rsidP="0035566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MONITORING GROUP</w:t>
      </w:r>
    </w:p>
    <w:p w:rsidR="00F96FD0" w:rsidRPr="005F4236" w:rsidRDefault="00F96FD0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Surname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Job position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 xml:space="preserve">          Chairman</w:t>
      </w:r>
      <w:r w:rsidR="00355661"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5661"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5661" w:rsidRPr="005F4236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355661" w:rsidRPr="005F42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96FD0" w:rsidRPr="005F4236" w:rsidRDefault="00F96FD0" w:rsidP="0035566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Name Surname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Job position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 xml:space="preserve">          Member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>oordinator)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5661" w:rsidRPr="005F423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="00355661" w:rsidRPr="005F42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D2BE2" w:rsidRPr="00CD2BE2" w:rsidRDefault="00355661" w:rsidP="00CD2B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 xml:space="preserve">Name Surname 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Job position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 xml:space="preserve">          Member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6A2F">
        <w:rPr>
          <w:rFonts w:ascii="Times New Roman" w:hAnsi="Times New Roman" w:cs="Times New Roman"/>
          <w:sz w:val="24"/>
          <w:szCs w:val="24"/>
          <w:lang w:val="en-US"/>
        </w:rPr>
        <w:t>Signature</w:t>
      </w:r>
      <w:r w:rsidRPr="005F423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96FD0" w:rsidRPr="005F4236" w:rsidRDefault="00CD2BE2" w:rsidP="00CD2BE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BE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D2BE2">
        <w:rPr>
          <w:rFonts w:ascii="Times New Roman" w:hAnsi="Times New Roman" w:cs="Times New Roman"/>
          <w:i/>
          <w:sz w:val="24"/>
          <w:szCs w:val="24"/>
          <w:lang w:val="en-US"/>
        </w:rPr>
        <w:t>The minimum of group members is 3 employees</w:t>
      </w:r>
      <w:r w:rsidRPr="00CD2BE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B1F44" w:rsidRPr="005F4236" w:rsidRDefault="00137622" w:rsidP="00E8662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C4330" w:rsidRPr="005F42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B1F44" w:rsidRPr="005F4236" w:rsidSect="00AC5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009"/>
    <w:multiLevelType w:val="hybridMultilevel"/>
    <w:tmpl w:val="48B4A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5758"/>
    <w:multiLevelType w:val="hybridMultilevel"/>
    <w:tmpl w:val="1C0E9438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F5358"/>
    <w:multiLevelType w:val="hybridMultilevel"/>
    <w:tmpl w:val="B6F456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1F44"/>
    <w:rsid w:val="000033E0"/>
    <w:rsid w:val="00014FE9"/>
    <w:rsid w:val="00016F2B"/>
    <w:rsid w:val="00021180"/>
    <w:rsid w:val="000345F4"/>
    <w:rsid w:val="00054025"/>
    <w:rsid w:val="00064CEF"/>
    <w:rsid w:val="000677A6"/>
    <w:rsid w:val="00081601"/>
    <w:rsid w:val="000A37E6"/>
    <w:rsid w:val="000D7EEC"/>
    <w:rsid w:val="000E1713"/>
    <w:rsid w:val="000F1885"/>
    <w:rsid w:val="000F2D50"/>
    <w:rsid w:val="001000FE"/>
    <w:rsid w:val="001115B6"/>
    <w:rsid w:val="00137622"/>
    <w:rsid w:val="00185A47"/>
    <w:rsid w:val="001B6AEB"/>
    <w:rsid w:val="001C4330"/>
    <w:rsid w:val="001C4820"/>
    <w:rsid w:val="001E3FA8"/>
    <w:rsid w:val="001E68F7"/>
    <w:rsid w:val="00210E99"/>
    <w:rsid w:val="00222E4E"/>
    <w:rsid w:val="00256A81"/>
    <w:rsid w:val="00257AFB"/>
    <w:rsid w:val="00257E24"/>
    <w:rsid w:val="002673A9"/>
    <w:rsid w:val="002A5BA8"/>
    <w:rsid w:val="002D09CC"/>
    <w:rsid w:val="002E41FF"/>
    <w:rsid w:val="0030095E"/>
    <w:rsid w:val="0030735C"/>
    <w:rsid w:val="00324B27"/>
    <w:rsid w:val="00342C18"/>
    <w:rsid w:val="00355661"/>
    <w:rsid w:val="00380C26"/>
    <w:rsid w:val="003836F3"/>
    <w:rsid w:val="003935EE"/>
    <w:rsid w:val="003B546B"/>
    <w:rsid w:val="003B6605"/>
    <w:rsid w:val="003D6CBE"/>
    <w:rsid w:val="00410A23"/>
    <w:rsid w:val="00434FA6"/>
    <w:rsid w:val="00452910"/>
    <w:rsid w:val="00472DB6"/>
    <w:rsid w:val="004848B6"/>
    <w:rsid w:val="004919CE"/>
    <w:rsid w:val="004A7F7A"/>
    <w:rsid w:val="004B6A2F"/>
    <w:rsid w:val="004B6E4D"/>
    <w:rsid w:val="005713BF"/>
    <w:rsid w:val="00597EA0"/>
    <w:rsid w:val="005A311C"/>
    <w:rsid w:val="005C1C74"/>
    <w:rsid w:val="005E26B8"/>
    <w:rsid w:val="005F4236"/>
    <w:rsid w:val="00606176"/>
    <w:rsid w:val="00624C7C"/>
    <w:rsid w:val="00656BA0"/>
    <w:rsid w:val="00670D55"/>
    <w:rsid w:val="00681164"/>
    <w:rsid w:val="00684DCC"/>
    <w:rsid w:val="00692574"/>
    <w:rsid w:val="00696CF3"/>
    <w:rsid w:val="006A731A"/>
    <w:rsid w:val="006B15C8"/>
    <w:rsid w:val="0070186F"/>
    <w:rsid w:val="007058B4"/>
    <w:rsid w:val="00761FDF"/>
    <w:rsid w:val="00772A01"/>
    <w:rsid w:val="00780169"/>
    <w:rsid w:val="007E6207"/>
    <w:rsid w:val="008044D5"/>
    <w:rsid w:val="008078B1"/>
    <w:rsid w:val="00814138"/>
    <w:rsid w:val="008361D8"/>
    <w:rsid w:val="0083621E"/>
    <w:rsid w:val="008478F8"/>
    <w:rsid w:val="00897A2F"/>
    <w:rsid w:val="008D7FB7"/>
    <w:rsid w:val="00911594"/>
    <w:rsid w:val="009224BC"/>
    <w:rsid w:val="00934189"/>
    <w:rsid w:val="0094397B"/>
    <w:rsid w:val="0096692C"/>
    <w:rsid w:val="0097037E"/>
    <w:rsid w:val="0097546B"/>
    <w:rsid w:val="009822F0"/>
    <w:rsid w:val="00982AE7"/>
    <w:rsid w:val="00997062"/>
    <w:rsid w:val="00A42E29"/>
    <w:rsid w:val="00A46CF0"/>
    <w:rsid w:val="00A47A4C"/>
    <w:rsid w:val="00AB1CA7"/>
    <w:rsid w:val="00AC58F5"/>
    <w:rsid w:val="00AE7DD1"/>
    <w:rsid w:val="00B107AD"/>
    <w:rsid w:val="00B1623E"/>
    <w:rsid w:val="00B73922"/>
    <w:rsid w:val="00BB1F44"/>
    <w:rsid w:val="00BE13E7"/>
    <w:rsid w:val="00BF3140"/>
    <w:rsid w:val="00C14B0A"/>
    <w:rsid w:val="00C14BFE"/>
    <w:rsid w:val="00C40448"/>
    <w:rsid w:val="00C4656F"/>
    <w:rsid w:val="00C52D94"/>
    <w:rsid w:val="00C6410F"/>
    <w:rsid w:val="00CD13C3"/>
    <w:rsid w:val="00CD2BE2"/>
    <w:rsid w:val="00D13845"/>
    <w:rsid w:val="00D223EE"/>
    <w:rsid w:val="00D36F51"/>
    <w:rsid w:val="00D373A7"/>
    <w:rsid w:val="00D5315B"/>
    <w:rsid w:val="00D55D5E"/>
    <w:rsid w:val="00D712A6"/>
    <w:rsid w:val="00DC4C6C"/>
    <w:rsid w:val="00DD6544"/>
    <w:rsid w:val="00E15664"/>
    <w:rsid w:val="00E53226"/>
    <w:rsid w:val="00E57698"/>
    <w:rsid w:val="00E57784"/>
    <w:rsid w:val="00E721F8"/>
    <w:rsid w:val="00E73C81"/>
    <w:rsid w:val="00E86620"/>
    <w:rsid w:val="00EF6C89"/>
    <w:rsid w:val="00F65444"/>
    <w:rsid w:val="00F95AD2"/>
    <w:rsid w:val="00F96FD0"/>
    <w:rsid w:val="00FF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F4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7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698"/>
    <w:rPr>
      <w:rFonts w:ascii="Courier New" w:eastAsia="Times New Roman" w:hAnsi="Courier New" w:cs="Courier New"/>
      <w:sz w:val="20"/>
      <w:szCs w:val="20"/>
      <w:lang w:eastAsia="sq-AL"/>
    </w:rPr>
  </w:style>
  <w:style w:type="paragraph" w:styleId="Caption">
    <w:name w:val="caption"/>
    <w:basedOn w:val="Normal"/>
    <w:next w:val="Normal"/>
    <w:uiPriority w:val="99"/>
    <w:qFormat/>
    <w:rsid w:val="00256A81"/>
    <w:pPr>
      <w:spacing w:after="0" w:line="240" w:lineRule="auto"/>
      <w:jc w:val="center"/>
    </w:pPr>
    <w:rPr>
      <w:rFonts w:ascii="Arial" w:eastAsia="MS Mincho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256A81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56A8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Arbana_2</dc:creator>
  <cp:lastModifiedBy>User</cp:lastModifiedBy>
  <cp:revision>157</cp:revision>
  <dcterms:created xsi:type="dcterms:W3CDTF">2017-05-10T12:56:00Z</dcterms:created>
  <dcterms:modified xsi:type="dcterms:W3CDTF">2017-05-16T11:00:00Z</dcterms:modified>
</cp:coreProperties>
</file>